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ind w:left="142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«Большелычакская СШ»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              </w:t>
      </w:r>
      <w:r>
        <w:rPr>
          <w:rFonts w:ascii="Times New Roman" w:hAnsi="Times New Roman" w:cs="Times New Roman"/>
          <w:i/>
          <w:sz w:val="12"/>
          <w:szCs w:val="12"/>
        </w:rPr>
        <w:tab/>
        <w:tab/>
        <w:tab/>
        <w:tab/>
        <w:tab/>
        <w:tab/>
        <w:t xml:space="preserve">    (наименование должности руководителя  муниципальной общеобразовательной организации)</w:t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pStyle w:val="632"/>
        <w:ind w:left="142" w:firstLine="0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i/>
          <w:sz w:val="12"/>
          <w:szCs w:val="12"/>
        </w:rPr>
        <w:t xml:space="preserve">     ( фамилия, имя, отчество (при наличии</w:t>
      </w:r>
      <w:r>
        <w:rPr>
          <w:rFonts w:ascii="Times New Roman" w:hAnsi="Times New Roman" w:cs="Times New Roman"/>
          <w:sz w:val="12"/>
          <w:szCs w:val="12"/>
        </w:rPr>
        <w:t xml:space="preserve">)</w:t>
      </w:r>
      <w:r/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/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</w:t>
      </w:r>
      <w:r/>
    </w:p>
    <w:p>
      <w:pPr>
        <w:pStyle w:val="632"/>
        <w:ind w:lef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P142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(родителя/законного представителя)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ind w:left="142" w:firstLine="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Прошу Вас предоставить моему сыну (моей дочери) ______________________________________</w:t>
      </w:r>
      <w:r/>
    </w:p>
    <w:p>
      <w:pPr>
        <w:pStyle w:val="632"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 «_______»  класса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2"/>
        <w:ind w:left="142"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наличии), дата рождения обучающегося,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ind w:left="142" w:firstLine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меры  социальной  поддержки в виде частичной компенсации стоимости горячего питания, предусматривающего наличие горячего блюда,  не  считая  горячего  напитка,  не  менее  одного  раза  в  день по следующему основанию 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(нужное подчеркнуть):</w:t>
      </w:r>
      <w:r>
        <w:rPr>
          <w:rFonts w:ascii="Times New Roman" w:hAnsi="Times New Roman" w:cs="Times New Roman"/>
          <w:b/>
          <w:i/>
          <w:sz w:val="23"/>
          <w:szCs w:val="23"/>
        </w:rPr>
      </w:r>
    </w:p>
    <w:p>
      <w:pPr>
        <w:pStyle w:val="632"/>
        <w:ind w:left="142" w:firstLine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</w:r>
      <w:r>
        <w:rPr>
          <w:rFonts w:ascii="Times New Roman" w:hAnsi="Times New Roman" w:cs="Times New Roman"/>
          <w:b/>
          <w:i/>
          <w:sz w:val="16"/>
          <w:szCs w:val="16"/>
        </w:rPr>
      </w:r>
    </w:p>
    <w:p>
      <w:pPr>
        <w:pStyle w:val="632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i/>
          <w:sz w:val="23"/>
          <w:szCs w:val="23"/>
        </w:rPr>
        <w:t xml:space="preserve">дети  из  малоимущих семей, имеющих среднедушевой доход, не превышающий величину прожиточного минимума на душу населения в Волгоградской области;</w:t>
      </w:r>
      <w:r/>
    </w:p>
    <w:p>
      <w:pPr>
        <w:pStyle w:val="6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дети из многодетных семей;</w:t>
      </w:r>
      <w:r>
        <w:rPr>
          <w:rFonts w:ascii="Times New Roman" w:hAnsi="Times New Roman" w:cs="Times New Roman"/>
          <w:i/>
          <w:sz w:val="23"/>
          <w:szCs w:val="23"/>
        </w:rPr>
      </w:r>
    </w:p>
    <w:p>
      <w:pPr>
        <w:pStyle w:val="6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i/>
          <w:sz w:val="23"/>
          <w:szCs w:val="23"/>
        </w:rPr>
        <w:t xml:space="preserve">дети, состоящие на учете у фтизиатра, вне зависимости от среднедушевого дохода семьи ребенка;</w:t>
      </w:r>
      <w:r/>
    </w:p>
    <w:p>
      <w:pPr>
        <w:pStyle w:val="6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i/>
          <w:sz w:val="23"/>
          <w:szCs w:val="23"/>
        </w:rPr>
        <w:t xml:space="preserve">дети из семей лиц, признанных  беженцами  на территории Российской Федерации, или  получивших  временное  убежище  на  территории  Российской Федерации, или признанных вынужденными переселенцами;</w:t>
      </w:r>
      <w:r/>
    </w:p>
    <w:p>
      <w:pPr>
        <w:pStyle w:val="6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i/>
          <w:sz w:val="23"/>
          <w:szCs w:val="23"/>
        </w:rPr>
        <w:t xml:space="preserve">дети из семей лиц, пострадавших в результате чрезвычайных ситуаций природного или техногенного характера;</w:t>
      </w:r>
      <w:r/>
    </w:p>
    <w:p>
      <w:pPr>
        <w:pStyle w:val="6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i/>
          <w:sz w:val="23"/>
          <w:szCs w:val="23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9" w:tooltip="consultantplus://offline/ref=9EAD7430F5ADABC17BF76C84EB373029C265B2E7F105C35A99F134E2CB85279D2526CC9049CD0F3ECC5925A3661311F" w:history="1">
        <w:r>
          <w:rPr>
            <w:rStyle w:val="625"/>
            <w:rFonts w:ascii="Times New Roman" w:hAnsi="Times New Roman" w:cs="Times New Roman"/>
            <w:i/>
            <w:color w:val="0000ff"/>
            <w:sz w:val="23"/>
            <w:szCs w:val="23"/>
          </w:rPr>
          <w:t xml:space="preserve">Указом</w:t>
        </w:r>
      </w:hyperlink>
      <w:r>
        <w:rPr>
          <w:rFonts w:ascii="Times New Roman" w:hAnsi="Times New Roman" w:cs="Times New Roman"/>
          <w:i/>
          <w:sz w:val="23"/>
          <w:szCs w:val="23"/>
        </w:rPr>
        <w:t xml:space="preserve"> Президента Российской Федерации от 21 сентября 2022 г. N 647 "Об объявлении частичной  мобилизации в Российской Федер</w:t>
      </w:r>
      <w:r>
        <w:rPr>
          <w:rFonts w:ascii="Times New Roman" w:hAnsi="Times New Roman" w:cs="Times New Roman"/>
          <w:i/>
          <w:sz w:val="23"/>
          <w:szCs w:val="23"/>
        </w:rPr>
        <w:t xml:space="preserve">ации", граждан, проходящих военную службу в Вооруженных Силах  Российской  Федерации  по  контракту  или находящихся  на  военной  службе  (службе)  в  войсках национальной гвардии Российской  Федерации,  в  воинских  формированиях  и  органах, указанных в</w:t>
      </w:r>
      <w:hyperlink r:id="rId10" w:tooltip="consultantplus://offline/ref=9EAD7430F5ADABC17BF76C84EB373029C263BDE8FD0CC35A99F134E2CB85279D3726949C48C5123DCD4C73F22067039059FC1CB4509479621B18F" w:history="1">
        <w:r>
          <w:rPr>
            <w:rStyle w:val="625"/>
            <w:rFonts w:ascii="Times New Roman" w:hAnsi="Times New Roman" w:cs="Times New Roman"/>
            <w:i/>
            <w:color w:val="0000ff"/>
            <w:sz w:val="23"/>
            <w:szCs w:val="23"/>
          </w:rPr>
          <w:t xml:space="preserve">пункте  6  статьи  1</w:t>
        </w:r>
      </w:hyperlink>
      <w:r>
        <w:rPr>
          <w:rFonts w:ascii="Times New Roman" w:hAnsi="Times New Roman" w:cs="Times New Roman"/>
          <w:i/>
          <w:sz w:val="23"/>
          <w:szCs w:val="23"/>
        </w:rPr>
        <w:t xml:space="preserve">  Федерального  закона  от  31  мая 1996 г. N 61-ФЗ "Об обороне",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</w:t>
      </w:r>
      <w:r>
        <w:rPr>
          <w:rFonts w:ascii="Times New Roman" w:hAnsi="Times New Roman" w:cs="Times New Roman"/>
          <w:i/>
          <w:sz w:val="23"/>
          <w:szCs w:val="23"/>
        </w:rPr>
        <w:t xml:space="preserve">  Херсонской  области  и  Украины, 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военной операции на территориях Донецкой Народной Рес</w:t>
      </w:r>
      <w:r>
        <w:rPr>
          <w:rFonts w:ascii="Times New Roman" w:hAnsi="Times New Roman" w:cs="Times New Roman"/>
          <w:i/>
          <w:sz w:val="23"/>
          <w:szCs w:val="23"/>
        </w:rPr>
        <w:t xml:space="preserve">публики, Луганской Народной Республики, Запорожской  области,  Херсонской  области  и  Украины, а также граждан из числа указанных в настоящем абзаце категорий, которые погибли (умерли) при участии  в  специальной  военной  операции  на территории Донецкой</w:t>
      </w:r>
      <w:r>
        <w:rPr>
          <w:rFonts w:ascii="Times New Roman" w:hAnsi="Times New Roman" w:cs="Times New Roman"/>
          <w:i/>
          <w:sz w:val="23"/>
          <w:szCs w:val="23"/>
        </w:rPr>
        <w:t xml:space="preserve"> Народной Республики, 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 (службы),  исключения  из добровольческого формирования вследствие  увечья  </w:t>
      </w:r>
      <w:r>
        <w:rPr>
          <w:rFonts w:ascii="Times New Roman" w:hAnsi="Times New Roman" w:cs="Times New Roman"/>
          <w:i/>
          <w:szCs w:val="20"/>
        </w:rPr>
        <w:t xml:space="preserve">(ранения, травмы, контузии) или заболевания, полученных  ими при участии в специальной военной операции.</w:t>
      </w:r>
      <w:r/>
    </w:p>
    <w:p>
      <w:pPr>
        <w:pStyle w:val="632"/>
        <w:ind w:left="142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ind w:left="142" w:firstLine="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Я __________________________________________________________________________________,</w:t>
      </w:r>
      <w:r/>
    </w:p>
    <w:p>
      <w:pPr>
        <w:pStyle w:val="632"/>
        <w:ind w:left="142"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наличии)</w:t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632"/>
        <w:ind w:left="142" w:firstLine="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в  соответствии  с  Федеральным  </w:t>
      </w:r>
      <w:hyperlink r:id="rId11" w:tooltip="consultantplus://offline/ref=9EAD7430F5ADABC17BF76C84EB373029C263B2EFF90FC35A99F134E2CB85279D2526CC9049CD0F3ECC5925A3661311F" w:history="1">
        <w:r>
          <w:rPr>
            <w:rStyle w:val="625"/>
            <w:rFonts w:ascii="Times New Roman" w:hAnsi="Times New Roman" w:cs="Times New Roman"/>
            <w:color w:val="0000ff"/>
            <w:sz w:val="23"/>
            <w:szCs w:val="23"/>
          </w:rPr>
          <w:t xml:space="preserve">законом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 от  27  июля  2006 г. N 152-ФЗ "О персональных   данных"   даю   согласие   на   обработку   и  использование муниципальной  общеобразовательной  организацией</w:t>
      </w:r>
      <w:r>
        <w:rPr>
          <w:rFonts w:ascii="Times New Roman" w:hAnsi="Times New Roman" w:cs="Times New Roman"/>
          <w:sz w:val="23"/>
          <w:szCs w:val="23"/>
        </w:rPr>
        <w:t xml:space="preserve">  представленных  в  данном заявлении  персональных  данных  в  целях принятия решения о предоставлении  моему  сыну  (моей  дочери)  меры  социальной  поддержки  в  виде частичной компенсации стоимости горячего питания, предусматривающего наличие горячего</w:t>
      </w:r>
      <w:r/>
    </w:p>
    <w:p>
      <w:pPr>
        <w:pStyle w:val="632"/>
        <w:ind w:left="142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блюда, не считая горячего напитка, не менее одного раза в день.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2"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ind w:left="142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Приложение (нужное отметить):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60325</wp:posOffset>
                </wp:positionV>
                <wp:extent cx="247650" cy="219075"/>
                <wp:effectExtent l="5080" t="5715" r="5080" b="444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;o:allowoverlap:true;o:allowincell:false;mso-position-horizontal-relative:text;margin-left:6.95pt;mso-position-horizontal:absolute;mso-position-vertical-relative:text;margin-top:4.75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39370</wp:posOffset>
                </wp:positionV>
                <wp:extent cx="247650" cy="219075"/>
                <wp:effectExtent l="5080" t="5715" r="5080" b="444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3;o:allowoverlap:true;o:allowincell:false;mso-position-horizontal-relative:text;margin-left:6.95pt;mso-position-horizontal:absolute;mso-position-vertical-relative:text;margin-top:3.10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12" w:tooltip="consultantplus://offline/ref=9EAD7430F5ADABC17BF77289FD5B6F2CC66CEAE3FA0ACC0FC7A632B594D521C8776692C90B811C3FC44727AB6C395AC015B711BD46887968A55E894F1016F" w:history="1">
        <w:r>
          <w:rPr>
            <w:rStyle w:val="625"/>
            <w:rFonts w:ascii="Times New Roman" w:hAnsi="Times New Roman" w:cs="Times New Roman"/>
            <w:color w:val="0000ff"/>
            <w:sz w:val="23"/>
            <w:szCs w:val="23"/>
          </w:rPr>
          <w:t xml:space="preserve">статьей 13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Социального кодекса Волгоградской области от 31 декабря 2015 г. N 246-ОД;</w:t>
      </w:r>
      <w:r/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43815</wp:posOffset>
                </wp:positionV>
                <wp:extent cx="247650" cy="219075"/>
                <wp:effectExtent l="5080" t="5715" r="5080" b="444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4;o:allowoverlap:true;o:allowincell:false;mso-position-horizontal-relative:text;margin-left:6.95pt;mso-position-horizontal:absolute;mso-position-vertical-relative:text;margin-top:3.45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 получение ежемесячной денежной выплаты в соответствии с Федеральным </w:t>
      </w:r>
      <w:hyperlink r:id="rId13" w:tooltip="consultantplus://offline/ref=9EAD7430F5ADABC17BF76C84EB373029C264B5E7FD0FC35A99F134E2CB85279D2526CC9049CD0F3ECC5925A3661311F" w:history="1">
        <w:r>
          <w:rPr>
            <w:rStyle w:val="625"/>
            <w:rFonts w:ascii="Times New Roman" w:hAnsi="Times New Roman" w:cs="Times New Roman"/>
            <w:color w:val="0000ff"/>
            <w:sz w:val="23"/>
            <w:szCs w:val="23"/>
          </w:rPr>
          <w:t xml:space="preserve">законом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от 19 мая 1995 г. N 81-ФЗ "О государственных пособиях гражданам, имеющим детей";</w:t>
      </w:r>
      <w:r/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635</wp:posOffset>
                </wp:positionV>
                <wp:extent cx="247650" cy="219075"/>
                <wp:effectExtent l="5080" t="5715" r="5080" b="444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5;o:allowoverlap:true;o:allowincell:false;mso-position-horizontal-relative:text;margin-left:6.95pt;mso-position-horizontal:absolute;mso-position-vertical-relative:text;margin-top:0.05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 регистрацию семьи в качестве многодетной;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6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50800</wp:posOffset>
                </wp:positionV>
                <wp:extent cx="247650" cy="219075"/>
                <wp:effectExtent l="5080" t="5715" r="5080" b="444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6;o:allowoverlap:true;o:allowincell:false;mso-position-horizontal-relative:text;margin-left:6.95pt;mso-position-horizontal:absolute;mso-position-vertical-relative:text;margin-top:4.00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 факт постановки обучающегося на учете у фтизиатра;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7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53975</wp:posOffset>
                </wp:positionV>
                <wp:extent cx="247650" cy="219075"/>
                <wp:effectExtent l="5080" t="5715" r="5080" b="444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7;o:allowoverlap:true;o:allowincell:false;mso-position-horizontal-relative:text;margin-left:6.95pt;mso-position-horizontal:absolute;mso-position-vertical-relative:text;margin-top:4.25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81915</wp:posOffset>
                </wp:positionV>
                <wp:extent cx="247650" cy="219075"/>
                <wp:effectExtent l="5080" t="5715" r="5080" b="444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8;o:allowoverlap:true;o:allowincell:false;mso-position-horizontal-relative:text;margin-left:6.95pt;mso-position-horizontal:absolute;mso-position-vertical-relative:text;margin-top:6.45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1"/>
        <w:ind w:left="56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71755</wp:posOffset>
                </wp:positionV>
                <wp:extent cx="247650" cy="219075"/>
                <wp:effectExtent l="5080" t="5715" r="5080" b="444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9;o:allowoverlap:true;o:allowincell:false;mso-position-horizontal-relative:text;margin-left:6.95pt;mso-position-horizontal:absolute;mso-position-vertical-relative:text;margin-top:5.65pt;mso-position-vertical:absolute;width:19.50pt;height:17.2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4" w:tooltip="consultantplus://offline/ref=9EAD7430F5ADABC17BF76C84EB373029C265B2E7F105C35A99F134E2CB85279D2526CC9049CD0F3ECC5925A3661311F" w:history="1">
        <w:r>
          <w:rPr>
            <w:rStyle w:val="625"/>
            <w:rFonts w:ascii="Times New Roman" w:hAnsi="Times New Roman" w:cs="Times New Roman"/>
            <w:color w:val="0000ff"/>
            <w:sz w:val="23"/>
            <w:szCs w:val="23"/>
          </w:rPr>
          <w:t xml:space="preserve">Указом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Президента Российской Федерации от 21 сентября 2022 г. N 647 "Об объявлении частичной мобилизации в Российско</w:t>
      </w:r>
      <w:r>
        <w:rPr>
          <w:rFonts w:ascii="Times New Roman" w:hAnsi="Times New Roman" w:cs="Times New Roman"/>
          <w:sz w:val="23"/>
          <w:szCs w:val="23"/>
        </w:rPr>
        <w:t xml:space="preserve">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5" w:tooltip="consultantplus://offline/ref=9EAD7430F5ADABC17BF76C84EB373029C263BDE8FD0CC35A99F134E2CB85279D3726949C48C5123DCD4C73F22067039059FC1CB4509479621B18F" w:history="1">
        <w:r>
          <w:rPr>
            <w:rStyle w:val="625"/>
            <w:rFonts w:ascii="Times New Roman" w:hAnsi="Times New Roman" w:cs="Times New Roman"/>
            <w:color w:val="0000ff"/>
            <w:sz w:val="23"/>
            <w:szCs w:val="23"/>
          </w:rPr>
          <w:t xml:space="preserve">пункте 6 статьи 1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Федерального закона от 31 мая 1996 </w:t>
      </w:r>
      <w:r>
        <w:rPr>
          <w:rFonts w:ascii="Times New Roman" w:hAnsi="Times New Roman" w:cs="Times New Roman"/>
          <w:sz w:val="23"/>
          <w:szCs w:val="23"/>
        </w:rPr>
        <w:t xml:space="preserve">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</w:t>
      </w:r>
      <w:r>
        <w:rPr>
          <w:rFonts w:ascii="Times New Roman" w:hAnsi="Times New Roman" w:cs="Times New Roman"/>
          <w:sz w:val="23"/>
          <w:szCs w:val="23"/>
        </w:rPr>
        <w:t xml:space="preserve">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hAnsi="Times New Roman" w:cs="Times New Roman"/>
          <w:sz w:val="23"/>
          <w:szCs w:val="23"/>
        </w:rPr>
        <w:t xml:space="preserve">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</w:t>
      </w:r>
      <w:r>
        <w:rPr>
          <w:rFonts w:ascii="Times New Roman" w:hAnsi="Times New Roman" w:cs="Times New Roman"/>
          <w:sz w:val="23"/>
          <w:szCs w:val="23"/>
        </w:rPr>
        <w:t xml:space="preserve">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  <w:r/>
    </w:p>
    <w:p>
      <w:pPr>
        <w:pStyle w:val="63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left="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"_____" ____________ 20____ г. </w:t>
        <w:tab/>
        <w:tab/>
        <w:t xml:space="preserve">_____________________/____________________________/</w:t>
      </w:r>
      <w:r/>
    </w:p>
    <w:p>
      <w:pPr>
        <w:pStyle w:val="632"/>
        <w:ind w:left="4390" w:firstLine="566"/>
        <w:jc w:val="both"/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(подпись заявителя)                (расшифровка подписи)</w:t>
      </w:r>
      <w:r/>
    </w:p>
    <w:p>
      <w:pPr>
        <w:pStyle w:val="620"/>
        <w:spacing w:before="0" w:after="2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707" w:bottom="567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9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21">
    <w:name w:val="WW8Num1z0"/>
    <w:qFormat/>
    <w:rPr>
      <w:rFonts w:ascii="Wingdings" w:hAnsi="Wingdings" w:cs="Wingdings"/>
    </w:rPr>
  </w:style>
  <w:style w:type="character" w:styleId="622">
    <w:name w:val="WW8Num1z1"/>
    <w:qFormat/>
    <w:rPr>
      <w:rFonts w:ascii="Courier New" w:hAnsi="Courier New" w:cs="Courier New"/>
    </w:rPr>
  </w:style>
  <w:style w:type="character" w:styleId="623">
    <w:name w:val="WW8Num1z3"/>
    <w:qFormat/>
    <w:rPr>
      <w:rFonts w:ascii="Symbol" w:hAnsi="Symbol" w:cs="Symbol"/>
    </w:rPr>
  </w:style>
  <w:style w:type="character" w:styleId="624">
    <w:name w:val="Основной шрифт абзаца"/>
    <w:qFormat/>
  </w:style>
  <w:style w:type="character" w:styleId="625">
    <w:name w:val="Hyperlink"/>
    <w:rPr>
      <w:color w:val="000080"/>
      <w:u w:val="single"/>
    </w:rPr>
  </w:style>
  <w:style w:type="paragraph" w:styleId="626">
    <w:name w:val="Heading"/>
    <w:basedOn w:val="620"/>
    <w:next w:val="62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7">
    <w:name w:val="Body Text"/>
    <w:basedOn w:val="620"/>
    <w:pPr>
      <w:spacing w:before="0" w:after="140" w:line="276" w:lineRule="auto"/>
    </w:pPr>
  </w:style>
  <w:style w:type="paragraph" w:styleId="628">
    <w:name w:val="List"/>
    <w:basedOn w:val="627"/>
  </w:style>
  <w:style w:type="paragraph" w:styleId="629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0">
    <w:name w:val="Index"/>
    <w:basedOn w:val="620"/>
    <w:qFormat/>
    <w:pPr>
      <w:suppressLineNumbers/>
    </w:pPr>
  </w:style>
  <w:style w:type="paragraph" w:styleId="631">
    <w:name w:val="ConsPlusNormal"/>
    <w:qFormat/>
    <w:pPr>
      <w:widowControl w:val="off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32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2"/>
      <w:lang w:val="ru-RU" w:eastAsia="zh-CN" w:bidi="ar-SA"/>
    </w:rPr>
  </w:style>
  <w:style w:type="paragraph" w:styleId="633">
    <w:name w:val="ConsPlusTitle"/>
    <w:qFormat/>
    <w:pPr>
      <w:widowControl w:val="off"/>
    </w:pPr>
    <w:rPr>
      <w:rFonts w:ascii="Calibri" w:hAnsi="Calibri" w:eastAsia="Times New Roman" w:cs="Calibri"/>
      <w:b/>
      <w:color w:val="auto"/>
      <w:sz w:val="22"/>
      <w:szCs w:val="22"/>
      <w:lang w:val="ru-RU" w:eastAsia="zh-CN" w:bidi="ar-SA"/>
    </w:rPr>
  </w:style>
  <w:style w:type="paragraph" w:styleId="634">
    <w:name w:val="ConsPlusTitlePage"/>
    <w:qFormat/>
    <w:pPr>
      <w:widowControl w:val="off"/>
    </w:pPr>
    <w:rPr>
      <w:rFonts w:ascii="Tahoma" w:hAnsi="Tahoma" w:eastAsia="Times New Roman" w:cs="Tahoma"/>
      <w:color w:val="auto"/>
      <w:sz w:val="20"/>
      <w:szCs w:val="22"/>
      <w:lang w:val="ru-RU" w:eastAsia="zh-CN" w:bidi="ar-SA"/>
    </w:rPr>
  </w:style>
  <w:style w:type="numbering" w:styleId="635">
    <w:name w:val="WW8Num1"/>
    <w:qFormat/>
  </w:style>
  <w:style w:type="character" w:styleId="1054" w:default="1">
    <w:name w:val="Default Paragraph Font"/>
    <w:uiPriority w:val="1"/>
    <w:semiHidden/>
    <w:unhideWhenUsed/>
  </w:style>
  <w:style w:type="numbering" w:styleId="1055" w:default="1">
    <w:name w:val="No List"/>
    <w:uiPriority w:val="99"/>
    <w:semiHidden/>
    <w:unhideWhenUsed/>
  </w:style>
  <w:style w:type="table" w:styleId="10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9EAD7430F5ADABC17BF76C84EB373029C265B2E7F105C35A99F134E2CB85279D2526CC9049CD0F3ECC5925A3661311F" TargetMode="External"/><Relationship Id="rId10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11" Type="http://schemas.openxmlformats.org/officeDocument/2006/relationships/hyperlink" Target="consultantplus://offline/ref=9EAD7430F5ADABC17BF76C84EB373029C263B2EFF90FC35A99F134E2CB85279D2526CC9049CD0F3ECC5925A3661311F" TargetMode="External"/><Relationship Id="rId12" Type="http://schemas.openxmlformats.org/officeDocument/2006/relationships/hyperlink" Target="consultantplus://offline/ref=9EAD7430F5ADABC17BF77289FD5B6F2CC66CEAE3FA0ACC0FC7A632B594D521C8776692C90B811C3FC44727AB6C395AC015B711BD46887968A55E894F1016F" TargetMode="External"/><Relationship Id="rId13" Type="http://schemas.openxmlformats.org/officeDocument/2006/relationships/hyperlink" Target="consultantplus://offline/ref=9EAD7430F5ADABC17BF76C84EB373029C264B5E7FD0FC35A99F134E2CB85279D2526CC9049CD0F3ECC5925A3661311F" TargetMode="External"/><Relationship Id="rId14" Type="http://schemas.openxmlformats.org/officeDocument/2006/relationships/hyperlink" Target="consultantplus://offline/ref=9EAD7430F5ADABC17BF76C84EB373029C265B2E7F105C35A99F134E2CB85279D2526CC9049CD0F3ECC5925A3661311F" TargetMode="External"/><Relationship Id="rId15" Type="http://schemas.openxmlformats.org/officeDocument/2006/relationships/hyperlink" Target="consultantplus://offline/ref=9EAD7430F5ADABC17BF76C84EB373029C263BDE8FD0CC35A99F134E2CB85279D3726949C48C5123DCD4C73F22067039059FC1CB4509479621B18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A_Kuzichkina</dc:creator>
  <cp:keywords/>
  <dc:description/>
  <dc:language>en-US</dc:language>
  <cp:lastModifiedBy>Юлия Воловатова</cp:lastModifiedBy>
  <cp:revision>3</cp:revision>
  <dcterms:created xsi:type="dcterms:W3CDTF">2023-08-18T08:53:00Z</dcterms:created>
  <dcterms:modified xsi:type="dcterms:W3CDTF">2024-11-12T19:14:54Z</dcterms:modified>
</cp:coreProperties>
</file>